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42" w:rsidRPr="0057418B" w:rsidRDefault="00E45642" w:rsidP="0057418B">
      <w:pPr>
        <w:pStyle w:val="20"/>
        <w:framePr w:w="11896" w:h="282" w:hRule="exact" w:wrap="around" w:vAnchor="page" w:hAnchor="page" w:x="1" w:y="1992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57418B">
        <w:rPr>
          <w:rStyle w:val="2"/>
          <w:b/>
          <w:bCs/>
          <w:color w:val="000000"/>
          <w:sz w:val="24"/>
          <w:szCs w:val="24"/>
        </w:rPr>
        <w:t>ГЛАВА</w:t>
      </w:r>
    </w:p>
    <w:p w:rsidR="00E45642" w:rsidRPr="0057418B" w:rsidRDefault="00ED04D6" w:rsidP="00ED04D6">
      <w:pPr>
        <w:pStyle w:val="20"/>
        <w:framePr w:w="4896" w:h="361" w:hRule="exact" w:wrap="around" w:vAnchor="page" w:hAnchor="page" w:x="3440" w:y="2535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57418B">
        <w:rPr>
          <w:rStyle w:val="2"/>
          <w:b/>
          <w:bCs/>
          <w:color w:val="000000"/>
          <w:sz w:val="24"/>
          <w:szCs w:val="24"/>
        </w:rPr>
        <w:t>Больш</w:t>
      </w:r>
      <w:r w:rsidR="00E45642" w:rsidRPr="0057418B">
        <w:rPr>
          <w:rStyle w:val="2"/>
          <w:b/>
          <w:bCs/>
          <w:color w:val="000000"/>
          <w:sz w:val="24"/>
          <w:szCs w:val="24"/>
        </w:rPr>
        <w:t>екашелакского сельского поселения</w:t>
      </w:r>
    </w:p>
    <w:p w:rsidR="00E45642" w:rsidRPr="0057418B" w:rsidRDefault="00E45642" w:rsidP="00ED04D6">
      <w:pPr>
        <w:pStyle w:val="20"/>
        <w:framePr w:w="4896" w:h="279" w:hRule="exact" w:wrap="around" w:vAnchor="page" w:hAnchor="page" w:x="3621" w:y="3259"/>
        <w:shd w:val="clear" w:color="auto" w:fill="auto"/>
        <w:spacing w:after="0" w:line="220" w:lineRule="exact"/>
        <w:ind w:left="180" w:firstLine="0"/>
        <w:jc w:val="center"/>
        <w:rPr>
          <w:sz w:val="24"/>
          <w:szCs w:val="24"/>
        </w:rPr>
      </w:pPr>
      <w:r w:rsidRPr="0057418B">
        <w:rPr>
          <w:rStyle w:val="2"/>
          <w:b/>
          <w:bCs/>
          <w:color w:val="000000"/>
          <w:sz w:val="24"/>
          <w:szCs w:val="24"/>
        </w:rPr>
        <w:t>ПОСТАНОВЛЕНИЕ</w:t>
      </w:r>
    </w:p>
    <w:p w:rsidR="00E45642" w:rsidRPr="0057418B" w:rsidRDefault="00E45642" w:rsidP="00ED04D6">
      <w:pPr>
        <w:pStyle w:val="30"/>
        <w:framePr w:wrap="around" w:vAnchor="page" w:hAnchor="page" w:x="10118" w:y="5166"/>
        <w:shd w:val="clear" w:color="auto" w:fill="auto"/>
        <w:spacing w:line="420" w:lineRule="exact"/>
        <w:rPr>
          <w:sz w:val="24"/>
          <w:szCs w:val="24"/>
        </w:rPr>
      </w:pPr>
    </w:p>
    <w:p w:rsidR="00E45642" w:rsidRPr="0057418B" w:rsidRDefault="00A27E71" w:rsidP="00ED04D6">
      <w:pPr>
        <w:pStyle w:val="a5"/>
        <w:framePr w:wrap="around" w:vAnchor="page" w:hAnchor="page" w:x="1087" w:y="3983"/>
        <w:shd w:val="clear" w:color="auto" w:fill="auto"/>
        <w:spacing w:after="0" w:line="220" w:lineRule="exact"/>
        <w:ind w:left="20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«20» января 2017</w:t>
      </w:r>
      <w:r w:rsidR="00E45642" w:rsidRPr="0057418B">
        <w:rPr>
          <w:rStyle w:val="a4"/>
          <w:color w:val="000000"/>
          <w:sz w:val="24"/>
          <w:szCs w:val="24"/>
        </w:rPr>
        <w:t xml:space="preserve"> года</w:t>
      </w:r>
    </w:p>
    <w:p w:rsidR="00E45642" w:rsidRPr="0057418B" w:rsidRDefault="00E45642" w:rsidP="00ED04D6">
      <w:pPr>
        <w:pStyle w:val="a5"/>
        <w:framePr w:w="6152" w:wrap="around" w:vAnchor="page" w:hAnchor="page" w:x="4888" w:y="3983"/>
        <w:shd w:val="clear" w:color="auto" w:fill="auto"/>
        <w:spacing w:after="0" w:line="220" w:lineRule="exact"/>
        <w:ind w:left="100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с. Большой Кашелак</w:t>
      </w:r>
      <w:r w:rsidR="00ED04D6" w:rsidRPr="0057418B">
        <w:rPr>
          <w:rStyle w:val="a4"/>
          <w:color w:val="000000"/>
          <w:sz w:val="24"/>
          <w:szCs w:val="24"/>
        </w:rPr>
        <w:t xml:space="preserve">                                                        №2</w:t>
      </w:r>
      <w:r w:rsidR="00A27E71">
        <w:rPr>
          <w:rStyle w:val="a4"/>
          <w:color w:val="000000"/>
          <w:sz w:val="24"/>
          <w:szCs w:val="24"/>
        </w:rPr>
        <w:t>/1</w:t>
      </w:r>
    </w:p>
    <w:p w:rsidR="00E45642" w:rsidRPr="0057418B" w:rsidRDefault="00E45642" w:rsidP="00ED04D6">
      <w:pPr>
        <w:pStyle w:val="a5"/>
        <w:framePr w:w="9451" w:h="279" w:hRule="exact" w:wrap="around" w:vAnchor="page" w:hAnchor="page" w:x="1268" w:y="7422"/>
        <w:shd w:val="clear" w:color="auto" w:fill="auto"/>
        <w:spacing w:after="0" w:line="220" w:lineRule="exact"/>
        <w:ind w:left="160"/>
        <w:jc w:val="center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ПОСТАНОВЛЯЮ:</w:t>
      </w:r>
    </w:p>
    <w:p w:rsidR="00E45642" w:rsidRPr="0057418B" w:rsidRDefault="00E45642" w:rsidP="00ED04D6">
      <w:pPr>
        <w:pStyle w:val="a5"/>
        <w:framePr w:w="9451" w:h="615" w:hRule="exact" w:wrap="around" w:vAnchor="page" w:hAnchor="page" w:x="1268" w:y="8146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8" w:lineRule="exact"/>
        <w:ind w:left="20" w:right="1240"/>
        <w:jc w:val="both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Утвердить схему оповещения при угрозе стихийных бедствий и пожаров на</w:t>
      </w:r>
      <w:r w:rsidRPr="0057418B">
        <w:rPr>
          <w:rStyle w:val="a4"/>
          <w:color w:val="000000"/>
          <w:sz w:val="24"/>
          <w:szCs w:val="24"/>
        </w:rPr>
        <w:br/>
        <w:t>территории Бол</w:t>
      </w:r>
      <w:r w:rsidR="00ED04D6" w:rsidRPr="0057418B">
        <w:rPr>
          <w:rStyle w:val="a4"/>
          <w:color w:val="000000"/>
          <w:sz w:val="24"/>
          <w:szCs w:val="24"/>
        </w:rPr>
        <w:t>ьш</w:t>
      </w:r>
      <w:r w:rsidRPr="0057418B">
        <w:rPr>
          <w:rStyle w:val="a4"/>
          <w:color w:val="000000"/>
          <w:sz w:val="24"/>
          <w:szCs w:val="24"/>
        </w:rPr>
        <w:t>екашелакского МО.</w:t>
      </w:r>
    </w:p>
    <w:p w:rsidR="00E45642" w:rsidRPr="0057418B" w:rsidRDefault="00E45642">
      <w:pPr>
        <w:rPr>
          <w:rFonts w:cs="Times New Roman"/>
          <w:color w:val="auto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ind w:left="20" w:right="1240"/>
        <w:jc w:val="both"/>
        <w:rPr>
          <w:rStyle w:val="a4"/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Специалисту по ГО и ЧС ознакомить всех ответственных за своевременное</w:t>
      </w:r>
      <w:r w:rsidRPr="0057418B">
        <w:rPr>
          <w:rStyle w:val="a4"/>
          <w:color w:val="000000"/>
          <w:sz w:val="24"/>
          <w:szCs w:val="24"/>
        </w:rPr>
        <w:br/>
        <w:t>оповещение с утвержденной схемой.</w:t>
      </w: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Глава администрации</w:t>
      </w: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 xml:space="preserve">Большекашелакского МО                                            </w:t>
      </w:r>
      <w:r w:rsidR="0057418B">
        <w:rPr>
          <w:rStyle w:val="a4"/>
          <w:color w:val="000000"/>
          <w:sz w:val="24"/>
          <w:szCs w:val="24"/>
        </w:rPr>
        <w:t xml:space="preserve">                   </w:t>
      </w:r>
      <w:r w:rsidRPr="0057418B">
        <w:rPr>
          <w:rStyle w:val="a4"/>
          <w:color w:val="000000"/>
          <w:sz w:val="24"/>
          <w:szCs w:val="24"/>
        </w:rPr>
        <w:t xml:space="preserve"> Г.А. Алексеенко</w:t>
      </w:r>
    </w:p>
    <w:p w:rsidR="00ED04D6" w:rsidRPr="0057418B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  <w:sz w:val="24"/>
          <w:szCs w:val="24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  <w:rPr>
          <w:rStyle w:val="a4"/>
          <w:color w:val="000000"/>
        </w:rPr>
      </w:pPr>
    </w:p>
    <w:p w:rsidR="00ED04D6" w:rsidRDefault="00ED04D6" w:rsidP="00ED04D6">
      <w:pPr>
        <w:pStyle w:val="a5"/>
        <w:framePr w:w="9451" w:h="6703" w:hRule="exact" w:wrap="around" w:vAnchor="page" w:hAnchor="page" w:x="1449" w:y="9051"/>
        <w:shd w:val="clear" w:color="auto" w:fill="auto"/>
        <w:tabs>
          <w:tab w:val="left" w:pos="363"/>
        </w:tabs>
        <w:spacing w:after="0" w:line="274" w:lineRule="exact"/>
        <w:ind w:right="1240"/>
      </w:pPr>
    </w:p>
    <w:p w:rsidR="0057418B" w:rsidRPr="0057418B" w:rsidRDefault="0057418B" w:rsidP="0057418B">
      <w:pPr>
        <w:pStyle w:val="20"/>
        <w:framePr w:w="11866" w:h="875" w:hRule="exact" w:wrap="around" w:vAnchor="page" w:hAnchor="page" w:x="1" w:y="906"/>
        <w:shd w:val="clear" w:color="auto" w:fill="auto"/>
        <w:spacing w:after="0"/>
        <w:ind w:right="860" w:firstLine="0"/>
        <w:jc w:val="center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 xml:space="preserve">            </w:t>
      </w:r>
      <w:r w:rsidRPr="0057418B">
        <w:rPr>
          <w:rStyle w:val="2"/>
          <w:b/>
          <w:bCs/>
          <w:color w:val="000000"/>
          <w:sz w:val="24"/>
          <w:szCs w:val="24"/>
        </w:rPr>
        <w:t>РОССИЙСКАЯ ФЕДЕРАЦИЯ</w:t>
      </w:r>
      <w:r w:rsidRPr="0057418B">
        <w:rPr>
          <w:rStyle w:val="2"/>
          <w:b/>
          <w:bCs/>
          <w:color w:val="000000"/>
          <w:sz w:val="24"/>
          <w:szCs w:val="24"/>
        </w:rPr>
        <w:br/>
      </w:r>
      <w:r>
        <w:rPr>
          <w:rStyle w:val="2"/>
          <w:b/>
          <w:bCs/>
          <w:color w:val="000000"/>
          <w:sz w:val="24"/>
          <w:szCs w:val="24"/>
        </w:rPr>
        <w:t xml:space="preserve">              </w:t>
      </w:r>
      <w:r w:rsidRPr="0057418B">
        <w:rPr>
          <w:rStyle w:val="2"/>
          <w:b/>
          <w:bCs/>
          <w:color w:val="000000"/>
          <w:sz w:val="24"/>
          <w:szCs w:val="24"/>
        </w:rPr>
        <w:t>ИРКУТСКАЯ ОБЛАСТЬ</w:t>
      </w:r>
      <w:r w:rsidRPr="0057418B">
        <w:rPr>
          <w:rStyle w:val="2"/>
          <w:b/>
          <w:bCs/>
          <w:color w:val="000000"/>
          <w:sz w:val="24"/>
          <w:szCs w:val="24"/>
        </w:rPr>
        <w:br/>
      </w:r>
      <w:r>
        <w:rPr>
          <w:rStyle w:val="2"/>
          <w:b/>
          <w:bCs/>
          <w:color w:val="000000"/>
          <w:sz w:val="24"/>
          <w:szCs w:val="24"/>
        </w:rPr>
        <w:t xml:space="preserve">              </w:t>
      </w:r>
      <w:r w:rsidRPr="0057418B">
        <w:rPr>
          <w:rStyle w:val="2"/>
          <w:b/>
          <w:bCs/>
          <w:color w:val="000000"/>
          <w:sz w:val="24"/>
          <w:szCs w:val="24"/>
        </w:rPr>
        <w:t>КУЙТУНСКИЙ РАЙОН</w:t>
      </w:r>
    </w:p>
    <w:p w:rsidR="00FB2D84" w:rsidRPr="0057418B" w:rsidRDefault="00FB2D84" w:rsidP="00FB2D84">
      <w:pPr>
        <w:pStyle w:val="a5"/>
        <w:framePr w:w="9451" w:h="2892" w:hRule="exact" w:wrap="around" w:vAnchor="page" w:hAnchor="page" w:x="1268" w:y="4526"/>
        <w:shd w:val="clear" w:color="auto" w:fill="auto"/>
        <w:spacing w:after="0" w:line="220" w:lineRule="exact"/>
        <w:ind w:left="20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«О схеме оповещения</w:t>
      </w:r>
    </w:p>
    <w:p w:rsidR="00FB2D84" w:rsidRPr="0057418B" w:rsidRDefault="00FB2D84" w:rsidP="00FB2D84">
      <w:pPr>
        <w:pStyle w:val="a5"/>
        <w:framePr w:w="9451" w:h="2892" w:hRule="exact" w:wrap="around" w:vAnchor="page" w:hAnchor="page" w:x="1268" w:y="4526"/>
        <w:shd w:val="clear" w:color="auto" w:fill="auto"/>
        <w:spacing w:after="240" w:line="274" w:lineRule="exact"/>
        <w:ind w:left="20" w:right="1240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при угрозе стихийных бедствий и пожаров на</w:t>
      </w:r>
      <w:r w:rsidRPr="0057418B">
        <w:rPr>
          <w:rStyle w:val="a4"/>
          <w:color w:val="000000"/>
          <w:sz w:val="24"/>
          <w:szCs w:val="24"/>
        </w:rPr>
        <w:br/>
        <w:t>территории Большекашелакского МО»</w:t>
      </w:r>
    </w:p>
    <w:p w:rsidR="00FB2D84" w:rsidRPr="0057418B" w:rsidRDefault="00FB2D84" w:rsidP="00FB2D84">
      <w:pPr>
        <w:pStyle w:val="a5"/>
        <w:framePr w:w="9451" w:h="2892" w:hRule="exact" w:wrap="around" w:vAnchor="page" w:hAnchor="page" w:x="1268" w:y="4526"/>
        <w:shd w:val="clear" w:color="auto" w:fill="auto"/>
        <w:spacing w:after="0" w:line="274" w:lineRule="exact"/>
        <w:ind w:left="20" w:right="220" w:firstLine="600"/>
        <w:jc w:val="both"/>
        <w:rPr>
          <w:sz w:val="24"/>
          <w:szCs w:val="24"/>
        </w:rPr>
      </w:pPr>
      <w:r w:rsidRPr="0057418B">
        <w:rPr>
          <w:rStyle w:val="a4"/>
          <w:color w:val="000000"/>
          <w:sz w:val="24"/>
          <w:szCs w:val="24"/>
        </w:rPr>
        <w:t>В соответствии с Федеральными Законами № 131 - ФЗ от 06.10.2003 г. «Об общих</w:t>
      </w:r>
      <w:r w:rsidRPr="0057418B">
        <w:rPr>
          <w:rStyle w:val="a4"/>
          <w:color w:val="000000"/>
          <w:sz w:val="24"/>
          <w:szCs w:val="24"/>
        </w:rPr>
        <w:br/>
        <w:t>принципах организации местного самоуправления в РФ», № 69 —ФЗ - от 21.12.1994 г. «О</w:t>
      </w:r>
      <w:r w:rsidRPr="0057418B">
        <w:rPr>
          <w:rStyle w:val="a4"/>
          <w:color w:val="000000"/>
          <w:sz w:val="24"/>
          <w:szCs w:val="24"/>
        </w:rPr>
        <w:br/>
        <w:t>пожарной безопасности», а также рекомендациями МЧС России и Устава</w:t>
      </w:r>
      <w:r w:rsidRPr="0057418B">
        <w:rPr>
          <w:rStyle w:val="a4"/>
          <w:color w:val="000000"/>
          <w:sz w:val="24"/>
          <w:szCs w:val="24"/>
        </w:rPr>
        <w:br/>
        <w:t>Большекашелакского муниципального образования в целях предупреждения пожаров и</w:t>
      </w:r>
      <w:r w:rsidRPr="0057418B">
        <w:rPr>
          <w:rStyle w:val="a4"/>
          <w:color w:val="000000"/>
          <w:sz w:val="24"/>
          <w:szCs w:val="24"/>
        </w:rPr>
        <w:br/>
        <w:t>гибели людей</w:t>
      </w:r>
    </w:p>
    <w:p w:rsidR="00ED04D6" w:rsidRDefault="00ED04D6">
      <w:pPr>
        <w:rPr>
          <w:rFonts w:cs="Times New Roman"/>
          <w:color w:val="auto"/>
          <w:sz w:val="2"/>
          <w:szCs w:val="2"/>
        </w:rPr>
      </w:pPr>
    </w:p>
    <w:sectPr w:rsidR="00ED04D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E45642"/>
    <w:rsid w:val="00436E8F"/>
    <w:rsid w:val="0057418B"/>
    <w:rsid w:val="00A27E71"/>
    <w:rsid w:val="00E45642"/>
    <w:rsid w:val="00ED04D6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z w:val="42"/>
      <w:szCs w:val="42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ind w:hanging="30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42"/>
      <w:szCs w:val="42"/>
    </w:rPr>
  </w:style>
  <w:style w:type="paragraph" w:styleId="a5">
    <w:name w:val="Body Text"/>
    <w:basedOn w:val="a"/>
    <w:link w:val="a4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2</cp:revision>
  <cp:lastPrinted>2017-03-13T01:09:00Z</cp:lastPrinted>
  <dcterms:created xsi:type="dcterms:W3CDTF">2020-04-11T07:20:00Z</dcterms:created>
  <dcterms:modified xsi:type="dcterms:W3CDTF">2020-04-11T07:20:00Z</dcterms:modified>
</cp:coreProperties>
</file>